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br/>
        <w:t>КОНЦЕПЦИЯ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информационной безопасности информационных систем персональных данных Министерства здравоохранения Калининградской области и государственных медицинских организаций Калининградской области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I. ОБЩИЕ ПОЛОЖЕНИЯ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1.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Концепция информационной безопасности информационных систем персональных данных Министерства здравоохранения Калининградской области и государственных медицинских организаций Калининградской области (далее - Концепция) разработана в целях реализации положений Федерального закона от 27.07.2006 № 152-ФЗ «О персональных данных»,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нормативными правовыми актами, операторами, являющимися государственными или муниципальными органами», постановления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иных нормативных правовых актов, руководящих и методических документов по информационной безопасности.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Концепция определяет общую стратегию, основные цели и задачи построения системы защиты персональных данных (далее -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), а также  основные требования и базовые подходы к их реализации для достижения требуемого уровня информационной безопасности персональных данных (далее -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) в Министерстве здравоохранения Калининградской области (далее - Министерство) и в государственных учреждениях здравоохранения  Калининградской области, подведомственных Министерству (далее – медицинские организации).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2. Концепция разработана в соответствии с  системным подходом к обеспечению информационной безопасности.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Системный подход предполагает проведение комплекса мероприятий, включающих исследование угроз информационной безопасности и  разработку системы защиты персональных данных с позиции комплексного применения технических и организационных мер и средств защиты.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Под информационной безопасностью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понимается защищенность персональных данных и обрабатывающей их инфраструктуры от любых случайных или злонамеренных воздействий, результатом которых может явиться нанесение ущерба самой информации, ее владельцам (субъектам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) или техническим средствам информационных систем персональных данных.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Задачи информационной безопасности сводятся к минимизации ущерба от возможной реализации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а также к прогнозированию и предотвращению таких воздействий.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3. Концепция служит основой для разработки комплекса организационных мер по обеспечению информационной безопасности, мероприятий технической и физической защиты объектов, информационных систем персональных данных (далее -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) в Министерстве и медицинских организациях, а также нормативных и методических документов, обеспечивающих ее реализацию. Концепция не подменяет функции государственных органов власти Российской Федерации, отвечающих за обеспечение безопасности информационных технологий и защиту информации.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4. Концепция является методологической основой: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формирования и проведения единой политики в области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Министерстве и медицинских организациях;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принятия управленческих решений, разработки практических мер по воплощению Политики информационной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Министерстве и медицинских организациях и выработки комплекса согласованных мер нормативно-правового, технологического и организационно-технического характера, направленных на выявление, отражение и ликвидацию последствий реализации различных видов угроз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координации деятельности должностных лиц и структурных подразделений Министерства и медицинских организаций при проведении работ по развитию и эксплуатации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с соблюдением требований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разработки предложений по совершенствованию правового, нормативного, методического, технического и организационного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Министерстве и в медицинских организациях.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5. Область применения Концепции распространяется на все структурные подразделения Министерства и медицинских организаций, эксплуатирующие технические и программные средства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в которых осуществляется автоматизированная обработка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а также на подразделения, осуществляющие сопровождение, обслуживание и обеспечение нормального функционирования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Требования настоящей Концепции не распространяется: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на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отнесенных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установленном </w:t>
      </w:r>
      <w:hyperlink r:id="rId4" w:history="1">
        <w:r w:rsidRPr="00BA482D">
          <w:rPr>
            <w:rFonts w:ascii="Arial" w:eastAsia="Times New Roman" w:hAnsi="Arial" w:cs="Arial"/>
            <w:color w:val="209E5D"/>
            <w:sz w:val="23"/>
            <w:lang w:eastAsia="ru-RU"/>
          </w:rPr>
          <w:t>порядке</w:t>
        </w:r>
      </w:hyperlink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к сведениям, составляющим государственную тайну;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на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без использования средств автоматизации в  соответствии с постановлением Правительства Российской Федерации от 15.09.2008  № 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6. Основные термины и определения: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1) Автоматизированная система – система, включающая государственных гражданских служащих (служащих) Министерства здравоохранения Калининградской области, сотрудников медицинских организаций Калининградской области и комплексы средств автоматизации их деятельности, реализующая информа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ционную технологию предоставления государственных услуг и исполнения установленных государственных  функций.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2) Автоматизированная обработка персональных данных - обработка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с помощью средств вычислительной техники.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3) Актуальные угрозы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-  совокупность условий и факторов, создающих актуальную опасность несанкционированного, в том числе случайного, доступа 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4) Аутентификация отправителя данных – подтверждение того, что   от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правитель полученных данных соответствует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заявленному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5) База данных - 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6) Безопасность персональных данных – состояние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характеризуемое способностью пользователей, технических средств и информационных технологий обеспечить конфиденциальность, це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лостность и доступность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их обработке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7) Биометрические персональные данные – сведения, которые характеризуют физиологические особенности человека и на основе которых можно установить его личность, включая фотографии, отпечатки пальцев, образ сетчатки глаза, особенности строения тела и другую подобную информацию.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8) Блокирование персональных данных - временное прекращение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(за исключением случаев, когда обработка необходима для уточнения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9) Вирус (компьютерный, программный) – исполняемый программный код или интерпретируемый набор инструкций, обладающий свойствами несанкционированного распространения и самовоспроизведения. Созданные дубликаты компьютерного вируса не всегда совпадают с оригиналом, но сохраняют способность к дальнейшему распространению и самовоспроизведе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нию.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10) Вредоносная программа – программа, предназначенная для осуществ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ления несанкционированного доступа и (или) воздействия на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ресурсы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11) Вспомогательные технические средства и системы – технические сред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ства и системы, не предназначенные для передачи, обработки и хранения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устанавливаемые совместно с техническими средст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вами и системами, предназначенными для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или в помещениях, в которых установлены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12) Доступ в операционную среду компьютера (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) – получение возможности запуска на выполнение штатных команд, функций, процедур операционной системы (уничтожения, копирования, перемещения и т.п.), исполняемых файлов прикладных про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грамм.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13) Доступ к информации – возможность получения информац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ии и ее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ис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пользования.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14) Закладочное устройство – элемент средства съема информации, скрыт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но внедряемый (закладываемый или вносимый) в места возможного съема информации (в том числе в ограждение, конструкцию, оборудование, пред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меты интерьера, транспортные средства, а также в технические средства и системы обработки информации).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15) Защищаемая информация – информация, являющаяся предметом соб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ственности Министерства и (или) медицинских организаций и подлежащая защите в соответствии с требованиями правовых документов или требованиями, устанавливаемыми собственником информа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16) Идентификация – присвоение субъектам и объектам доступа иденти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фикатора и (или) сравнение предъявляемого идентификатора с перечнем присвоенных идентификаторов.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17) Информативный сигнал – электрические сигналы, акустические, элек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тромагнитные и другие физические поля, по параметрам которых может быть раскрыта конфиденциальная информация (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), обрабаты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ваемая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18) Информационная система персональных данных - совокупность содержащихся в базах данных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обеспечивающих их обработку информационных технологий и технических средств.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19) Информационные технологии – процессы, методы поиска, сбора, хра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нения, обработки, предоставления, распространения информации и способы осуществления таких процессов и методов.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20) Использование персональных данных – действия (операции) с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совершаемые оператором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целях принятия решений или совершения иных действий, порождающих юридические последствия в отношении субъекта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других лиц либо иным образом затрагивающих права и свободы субъекта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других лиц.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21) Источник угрозы безопасности информации – субъект доступа, мате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риальный объект или физическое явление, являющиеся причиной возникно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вения угрозы безопасности информации.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22) Контролируемая зона – пространство (территория, здание, часть здания, помещение), в котором исключено неконтролируемое пребывание посторон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них лиц, а также транспортных, технических и иных материальных средств.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23) Конфиденциальность персональных данных – обязательное для соблю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дения оператором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иным получившим доступ 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лицом требование не допускать их распространение без согласия субъекта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наличия иного законного основания.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24) Межсетевой экран - локальное (однокомпонентное) или функциональ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но-распределенное программное (программно-аппаратное) средство (ком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плекс), 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реализующее контроль за информацией, поступающей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(или) выходящей из информацион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ной системы.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25) Нарушитель безопасности персональных данных – физическое лицо, случайно или преднамеренно совершающее действия, следствием которых является нарушение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их обработке техническими средствами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26) Неавтоматизированная обработка персональных данных – обработка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содержащихся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либо извлеченных из такой системы, считается осуществленной без использования средств автоматизации (неавтоматизированной), если такие действия с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как использование, уточнение, распространение, уничтожение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отношении каждого из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осуществляются при непосредственном участии человека.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27)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Недекларированные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возможности – функциональные возможности средств вычислительной техники, не описанные или не соответствующие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описанным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документации, при использовании которых возможно нарушение конфиденциальности, доступности или целостности обрабатываемой ин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формации.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28) Несанкционированный доступ (несанкционированные действия) – дос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туп к информации или действия с информацией, нарушающие правила раз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граничения доступа с использованием штатных средств, предоставляемых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29) Носитель информации 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чественных характеристик физических величин.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30)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конкретному субъекту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31)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32) Обслуживающий персонал информационной системы персональных данных – физические лица непосредственно не участвующие в эксплуатации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но осуществляющие обслуживание технических средств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вспомогательных технических средств и систем, в результате действий которых случайно или преднамеренно может быть нарушена безопасность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несанкционированное ознакомление.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33) Общедоступные персональные данные –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доступ неограниченного круга лиц к которым предоставлен с согласия субъекта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на которые в соответствии с федеральными законами не распространяется требование соблюдения конфиденциальности.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34) Оператор персональных данных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а также определяющие цели 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состав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подлежащих обработке, действия (операции), совершаемые с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35) Персональные данные – любая информация, относящаяся к прямо или косвенно определенному или определяемому физическому лицу (субъекту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36) Побочные электромагнитные излучения и наводки – электромагнитные излучения технических средств обработки защищаемой информации, возни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кающие как побочное явление и вызванные электрическими сигналами, дей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ствующими в их электрических и магнитных цепях, а также электромагнит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ные наводки этих сигналов на токопроводящие линии, конструкции и цепи питания.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37) Политика «чистого стола» – комплекс организационных мероприятий, контролирующих отсутствие записывания на бумажные носители ключей и атрибутов доступа (паролей) и хранения их вблизи объектов доступа.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38) Пользователь информационной системы персональных данных – лицо, участвующее в эксплуатации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использующее результаты ее функционирования.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39) Правила разграничения доступа – совокупность правил, регламенти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рующих права доступа субъектов доступа к объектам доступа.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40) Предоставление персональных данных - действия, направленные на раскрытие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определенному лицу или определенному кругу лиц.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41) Перехват (информации) – неправомерное получение информации с ис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пользованием технического средства, осуществляющего обнаружение, прием и обработку информативных сигналов.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42) Программная закладка – код программы, преднамеренно внесенный в программу с целью осуществить утечку, изменить, блокировать, уничтожить информацию или уничтожить и модифицировать программное обеспечение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(или) блокировать аппа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ратные средства.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43) Программное (программно-математическое) воздействие – несанкцио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44) Раскрытие персональных данных – умышленное или случайное нарушение конфиденциальности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45) Распространение персональных данных - действия, направленные на раскрытие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неопределенному кругу лиц.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46) Ресурс информационной системы – именованный элемент системного, прикладного или аппаратного обеспечения функционирования информационной системы.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47) Система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– это комплекс организационных и (или) технических мер, определяемых с учетом актуальных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информационных технологий, используемых в информационных системах.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48) Специальные информационные системы персональных данных - информационные системы, в которых вне зависимости от необходимости обеспечения конфиденциальности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требуется обеспечить хотя бы одну из характеристик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отличную от конфиденциальности (защищенность от уничтожения, изменения, блокирования, а также иных несанкционированных действий).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49) Специальные категории персональных данных –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касающиеся расовой, национальной принадлежности, политических взглядов, религиозных или философских убеждений, состояния здоровья и интимной жизни субъекта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50) Средства вычислительной техники – совокупность программных и тех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нических элементов систем обработки данных, способных функционировать самостоятельно или в составе других систем.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51) Субъект доступа (субъект) – лицо или процесс, действия которого рег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ламентируются правилами разграничения доступа.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52) Технический канал утечки информации – совокупность носителя ин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формации (средства обработки), физической среды распространения инфор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мативного сигнала и средств, которыми добывается защищаемая информа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ция.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53) Технические средства информационной системы персональных данных – средства вычислительной техники, информационно-вычислительные комплексы и сети, средства и системы передачи, приема и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(средства и системы звукозаписи, звукоусиления, звуковоспроизведения, пе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реговорные и телевизионные устройства, средства изготовления, тиражиро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вания документов и другие технические средства обработки речевой, графи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ческой, виде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о-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буквенно-цифровой 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54) Типовые информационные системы персональных данных - информационные системы, в которых требуется обеспечение только конфиденциальности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55) Трансграничная передача персональных данных - передача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56) Угрозы безопасности персональных данных – совокупность условий и факторов, создающих опасность несанкционированного, в том числе случай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ного, доступа 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результатом которого может стать уничтожение, изменение, блокирование, копирование, распространение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а также иных несанкционированных действий при их обработке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57) Уничтожение персональных данных - действия, в результате которых становится невозможным восстановить содержание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(или) в результате которых уничтожаются материальные носители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58) Утечка (защищаемой) информации по техническим каналам – некон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тролируемое распространение информации от носителя защищаемой инфор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мации через физическую среду до технического средства, осуществляющего перехват информации.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59) Уязвимость – слабость в средствах защиты, которую можно использо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вать для нарушения системы или содержащейся в ней информации.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60) Целостность информации – способность средства вычислительной тех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ники или автоматизированной системы обеспечивать неизменность инфор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>мации в условиях случайного и/или преднамеренного искажения (разрушения).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II. КЛАССИФИКАЦИЯ ИНФОРМАЦИОННЫХ СИСТЕМ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ПЕРСОНАЛЬНЫХ ДАННЫХ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7. Все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эксплуатируемые в Министерстве и в медицинских организациях подлежат классификации. Классификация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проводится оператором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Классификация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проводится на этапе создания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в ходе их эксплуатации (для ранее введенных в эксплуатацию и (или) модернизируемых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 с целью установления методов и способов защиты информации, необходимых для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Проведение классификации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включает в себя следующие этапы: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сбор и анализ исходных данных по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присвоение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соответствующего класса и его документальное оформление.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8. Характеристиками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классификации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являются: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конфиденциальность (защита от несанкционированного ознакомления);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целостность (актуальность и непротиворечивость информации, ее защищенность от разрушения и несанкционированного изменения);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доступность (возможность за приемлемое время получить требуемую информационную услугу).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9. По заданным оператором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характеристикам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обрабатываемым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информационные системы подразделяются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типовые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специальные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Типовые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включают одну характеристику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которую необходимо обеспечить, - конфиденциальность.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 Специальные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вне зависимости от необходимости обеспечения конфиденциальности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включают хотя бы одну из характеристик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  отличной от конфиденциальности.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10. По структуре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подразделяются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автономные (не подключенные к иным информационным системам) комплексы технических и программных средств, предназначенные для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(автоматизированные рабочие места);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комплексы автоматизированных рабочих мест, объединенных в единую информационную систему средствами связи без использования технологии удаленного доступа (локальные информационные системы);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комплексы автоматизированных рабочих мест и (или) локальных информационных систем, объединенных в единую информационную систему средствами связи с использованием технологии удаленного доступа (распределенные информационные системы).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11. По наличию подключений к сетям связи общего пользования и (или) сетям международного информационного обмена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подразделяются: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на системы, имеющие подключения;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на системы, не имеющие подключений.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12. По режиму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информационные системы подразделяются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однопользовательские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многопользовательские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13. По разграничению прав доступа пользователей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подразделяются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системы без разграничения прав доступа;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системы с разграничением прав доступа.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14.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  в зависимости от местонахождения их технических средств подразделяются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- системы, все технические средства которых находятся в пределах Российской Федерации;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системы, технические средства которых частично или целиком находятся за пределами Российской Федерации.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15. При проведении классификации типовой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учитываются: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         - категория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обрабатываемых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информационной системе;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объем   обрабатываемых  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   (количество 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персональные   данные   которых  обрабатываются 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исходные данные для классификации, указанные в пунктах 9-14 настоящей Концепции.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Классификация типовых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осуществляется на основании совместного приказа Федеральной службы таможенного экспортного контроля, Федеральной службы безопасности Российской Федерации, Министерства информационных технологий и связи Российской Федерации от 13.02.2008 №55/86/20 «Об утверждении порядка проведения классификации информационных систем персональных данных».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16. Классификация специальных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осуществляется по результатам анализа исходных данных,  указанных в пунктах 9-14 настоящей Концепции, на основе модели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Классификация специальных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осуществляется в два этапа: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на первом этапе специальная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классифицируется как типовая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 характеристике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«конфиденциальность»;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на втором этапе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специальная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классифицируется на основании модели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– по другим характеристикам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после чего специальной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присваивается класс информационной системы.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17. В результате классификации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присваивается один из следующих классов: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класс 1 (К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 - информационные системы, для которых нарушение заданной характеристики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обрабатываемых в них, может привести к значительным негативным последствиям для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класс 2 (К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 - информационные системы, для которых нарушение заданной характеристики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обрабатываемых в них, может привести к негативным последствиям для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класс 3 (К3) - информационные системы, для которых нарушение заданной характеристики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обрабатываемых в них, может привести к незначительным негативным последствиям для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- класс 4 (К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4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 - информационные системы, для которых нарушение заданной характеристики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обрабатываемых в них, не приводит к негативным последствиям для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18. В случае выделения в составе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подсистем, каждая из которых является информационной системой,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целом присваивается класс, соответствующий наиболее высокому классу входящих в нее подсистем. Результаты классификации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оформляются актом оператора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III. УСТАНОВЛЕНИЕ УРОВНЯ ЗАЩИЩЕННОСТИ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ПЕРСОНАЛЬНЫХ ДАННЫХ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19. Для всех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обрабатываемых в Министерстве и в медицинских организациях устанавливается уровень защищенности.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Уровень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устанавливается оператором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на основании постановления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 и указывается в акте классификации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Установление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включает следующие этапы: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определение типа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соответствии с категорией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учёт актуальных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установление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его документальное оформление.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20.  Определение типа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на основании категории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подразделяются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1)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обрабатывающие специальные категории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если в ней обрабатываются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2)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обрабатывающие биометрические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и не обрабатываются сведения, относящиеся к специальным категориям персональных данных;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3)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обрабатывающие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общедоступные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если в ней обрабатываются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субъектов персональных данных, полученные только из общедоступных источников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созданных в соответствии со статьей 8 Федерального закона «О персональных данных»;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4)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  обрабатывающие иные категории персональных данных, если в них не обрабатываются персональные данные, указанные подпунктах 1-3 пункта 20 настоящей Концепции.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Кроме того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подразделяются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ИСПДН, обрабатывающие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сотрудников оператора, если в них обрабатываются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только указанных сотрудников;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обрабатывающие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субъектов персональных данных, не являющихся сотрудниками оператора.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21. Учет актуальных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Актуальные угрозы делятся на 3 типа: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угрозы 1-го типа актуальны для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если для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них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том числе актуальны угрозы, связанные с наличием недокументированных (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недекларированных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 возможностей в системном программном обеспечении, используемом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угрозы 2-го типа актуальны для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если для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них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том числе актуальны угрозы, связанные с наличием недокументированных (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недекларированных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 возможностей в прикладном программном обеспечении, используемом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угрозы 3-го типа актуальны для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если для них актуальны угрозы, не связанные с наличием недокументированных (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недекларированных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 возможностей в системном и прикладном программном обеспечении, используемом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Определение типа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актуальных для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производится оператором с учетом оценки возможного вреда, проведенной во исполнение </w:t>
      </w:r>
      <w:hyperlink r:id="rId5" w:history="1">
        <w:r w:rsidRPr="00BA482D">
          <w:rPr>
            <w:rFonts w:ascii="Arial" w:eastAsia="Times New Roman" w:hAnsi="Arial" w:cs="Arial"/>
            <w:color w:val="209E5D"/>
            <w:sz w:val="23"/>
            <w:lang w:eastAsia="ru-RU"/>
          </w:rPr>
          <w:t>пункта 5 части 1 статьи 18.1</w:t>
        </w:r>
      </w:hyperlink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Федерального закона «О персональных данных», и в соответствии с нормативными правовыми актами, принятыми во исполнение </w:t>
      </w:r>
      <w:hyperlink r:id="rId6" w:history="1">
        <w:r w:rsidRPr="00BA482D">
          <w:rPr>
            <w:rFonts w:ascii="Arial" w:eastAsia="Times New Roman" w:hAnsi="Arial" w:cs="Arial"/>
            <w:color w:val="209E5D"/>
            <w:sz w:val="23"/>
            <w:lang w:eastAsia="ru-RU"/>
          </w:rPr>
          <w:t>части 5 статьи 19</w:t>
        </w:r>
      </w:hyperlink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Федерального закона «О персональных данных» на основании частной модели угроз.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22. При обработке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устанавливается 4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соответствии с пунктами 9-12 постановления Правительства Российской Федерации от 01.11.2012 № 1119.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23. Перечень требований, необходимых для обеспечения заданного  уровня защищенности приведен в таблице 1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Таблица 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48"/>
        <w:gridCol w:w="930"/>
        <w:gridCol w:w="931"/>
        <w:gridCol w:w="931"/>
        <w:gridCol w:w="931"/>
      </w:tblGrid>
      <w:tr w:rsidR="00BA482D" w:rsidRPr="00BA482D" w:rsidTr="00BA482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Перечень требований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Уровень защищенности персональных данных</w:t>
            </w:r>
          </w:p>
        </w:tc>
      </w:tr>
      <w:tr w:rsidR="00BA482D" w:rsidRPr="00BA482D" w:rsidTr="00BA482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4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3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2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 уровень</w:t>
            </w:r>
          </w:p>
        </w:tc>
      </w:tr>
      <w:tr w:rsidR="00BA482D" w:rsidRPr="00BA482D" w:rsidTr="00BA4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Организация режима обеспечения безопасности помещений, в которых размещена ИСПДН, препятствующая возможности неконтролируемого проникновения или пребывания в этих помещениях лиц, не имеющих права доступа в эти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BA482D" w:rsidRPr="00BA482D" w:rsidTr="00BA4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Обеспечение сохранности носителей </w:t>
            </w:r>
            <w:proofErr w:type="spell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ПДн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BA482D" w:rsidRPr="00BA482D" w:rsidTr="00BA4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Наличие утвержденного перечня лиц оператора, доступ которых к </w:t>
            </w:r>
            <w:proofErr w:type="spell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ПДн</w:t>
            </w:r>
            <w:proofErr w:type="spellEnd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, </w:t>
            </w:r>
            <w:proofErr w:type="gram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обрабатываемым</w:t>
            </w:r>
            <w:proofErr w:type="gramEnd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ИСПДн</w:t>
            </w:r>
            <w:proofErr w:type="spellEnd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, необходим для выполнения служебных (трудовых) обязанностей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BA482D" w:rsidRPr="00BA482D" w:rsidTr="00BA4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Использование средств защиты информации, прошедших процедуру оценки соответствия требованиям законодательства РФ в области обеспечения безопасности информации, в случае, когда применение таких средств необходимо для нейтрализации таких угроз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BA482D" w:rsidRPr="00BA482D" w:rsidTr="00BA4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Назначение должностного лица, ответственного за обеспечение безопасности </w:t>
            </w:r>
            <w:proofErr w:type="spell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ПДн</w:t>
            </w:r>
            <w:proofErr w:type="spellEnd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ИСПДн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BA482D" w:rsidRPr="00BA482D" w:rsidTr="00BA4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Обеспечение доступа к содержанию электронного журнала сообщений только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BA482D" w:rsidRPr="00BA482D" w:rsidTr="00BA4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Автоматическая регистрация в электронном журнале </w:t>
            </w:r>
            <w:proofErr w:type="gram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безопасности изменения полномочий сотрудника оператора</w:t>
            </w:r>
            <w:proofErr w:type="gramEnd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 по доступу к </w:t>
            </w:r>
            <w:proofErr w:type="spell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ПДн</w:t>
            </w:r>
            <w:proofErr w:type="spellEnd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, содержащимся в </w:t>
            </w:r>
            <w:proofErr w:type="spell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ИСПДн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BA482D" w:rsidRPr="00BA482D" w:rsidTr="00BA48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Создание структурного подразделения, ответственного за обеспечение безопасности </w:t>
            </w:r>
            <w:proofErr w:type="spell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ПДн</w:t>
            </w:r>
            <w:proofErr w:type="spellEnd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ИСПДн</w:t>
            </w:r>
            <w:proofErr w:type="spellEnd"/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, либо возложение на одно из структурных подразделений функции по обеспечению такой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82D" w:rsidRPr="00BA482D" w:rsidRDefault="00BA482D" w:rsidP="00BA4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BA482D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</w:tbl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    24. Контроль выполнения требований, необходимых для обеспечения заданного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IV. СИСТЕМА ЗАЩИТЫ ПЕРСОНАЛЬНЫХ ДАННЫХ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25. Система защиты персональных данных Министерства и медицинских организаций создаётся на основе Перечня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представляет собой совокупность 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организационных и (или) технических мероприятий для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от неправомерного или случайного доступа к ним, уничтожения, изменения, блокирования, копирования, рас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softHyphen/>
        <w:t xml:space="preserve">пространения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а также иных неправомерных действий с ними.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создаётся индивидуально для каждой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1, 2 и 3 классов, при этом отдельные мероприятия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предусмотренные для одной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могут включаться в состав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для другой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26. Безопасность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достигается путем исключения несанкционированного, в том числе случайного, доступа 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результатом которого может стать уничтожение, изменение, блокирование, копирование, распространение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а также иных несанкционированных действий.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27. Структура, состав и основные функции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определяются исходя из класса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.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включает организационные меры, технические средства защиты информации (в том числе шифровальные (криптографические) средства, средства предотвращения несанкционированного доступа, утечки информации по техническим каналам, программно-технических воздействий на технические средства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), используемые в информационной системе информационные технологии.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28. Стадии создания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включают: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предпроектную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стадию, включающую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предпроектное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обследование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разработку </w:t>
      </w:r>
      <w:hyperlink r:id="rId7" w:history="1">
        <w:r w:rsidRPr="00BA482D">
          <w:rPr>
            <w:rFonts w:ascii="Arial" w:eastAsia="Times New Roman" w:hAnsi="Arial" w:cs="Arial"/>
            <w:color w:val="209E5D"/>
            <w:sz w:val="23"/>
            <w:lang w:eastAsia="ru-RU"/>
          </w:rPr>
          <w:t>технического (частного технического) задания</w:t>
        </w:r>
      </w:hyperlink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на ее создание или отдельного раздела технического задания;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стадию проектирования (</w:t>
      </w:r>
      <w:hyperlink r:id="rId8" w:history="1">
        <w:r w:rsidRPr="00BA482D">
          <w:rPr>
            <w:rFonts w:ascii="Arial" w:eastAsia="Times New Roman" w:hAnsi="Arial" w:cs="Arial"/>
            <w:color w:val="209E5D"/>
            <w:sz w:val="23"/>
            <w:lang w:eastAsia="ru-RU"/>
          </w:rPr>
          <w:t>разработки проектов</w:t>
        </w:r>
      </w:hyperlink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 и реализации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включающую разработку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составе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стадию ввода в действие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включающую опытную эксплуатацию и приемо-сдаточные испытания средств защиты информации, а также оценку соответствия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требованиям безопасности информации.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29. В Министерстве и в медицинских организациях ведутся  Перечни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. Перечни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формируются (уточняются) на основании ежегодных отчётов по результатам проверок условий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при вводе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эксплуатацию, а также при осуществлении модернизации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Ответственность за ведение Перечней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Министерстве и в медицинских организациях возлагается на ответственных за обеспечение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Перечень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включает: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- наименование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(полное и сокращённое);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наименование      оператора       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     Министерство, медицинская организация (полное и сокращённое),  почтовый адрес;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ведомственная   принадлежность  – для медицинских организаций;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исходные данные для классификации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указанные в пунктах               9-14 настоящей Концепции;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класс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исходные данные для установления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указанные в пунктах 20-21 настоящей Концепции;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уровень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перечень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обрабатываемых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30. Цели и задачи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Основной целью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является минимизация ущерба от возможной реализации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Для достижения основной цели система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должна обеспечивать эффективное решение следующих задач: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1) защита от вмешательства в процесс функционирования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посторонних лиц (использование автоматизированной системы и доступ к ее ресурсам разрешается только зарегистрированным установленным порядком пользователям);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2) разграничение доступа зарегистрированных пользователей к аппаратным, программным и информационным ресурсам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(возможность доступа только к тем ресурсам и выполнения только тех операций с ними, которые необходимы конкретным пользователям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для выполнения своих служебных обязанностей), то есть защита от несанкционированного доступа: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к информации, циркулирующей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средствам вычислительной техники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аппаратным, программным и криптографическим средствам защиты, используемым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3) регистрация действий пользователей при использовании защищаемых ресурсов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системных журналах и периодический контроль корректности действий пользователей системы путем анализа содержимого этих журналов, контроль целостности (обеспечение неизменности) среды исполнения программ и ее восстановление в случае нарушения;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4) защита от несанкционированной модификации и контроль целостности используемых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программных средств, а также защита системы от внедрения несанкционированных программ;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5) защита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от утечки по техническим каналам при ее обработке, хранении и передаче по каналам связи;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6) защита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хранимых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обрабатываемых и передаваемых по каналам связи, от несанкционированного разглашения или искажения;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7) обеспечение живучести криптографических средств защиты информации при компрометации части ключевой системы;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8) своевременное выявление источников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причин и условий, способствующих нанесению ущерба субъектам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создание механизма оперативного реагирования на угрозы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негативные тенденции;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9) создание условий для минимизации и локализации наносимого ущерба неправомерными действиями физических и юридических лиц, ослабление негативного влияния и ликвидация последствий нарушения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V. МЕРЫ ЗАЩИТЫ ПЕРСОНАЛЬНЫХ ДАННЫХ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31. При эксплуатации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Министерством, медицинской организацией - оператором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планируются и выполняются меры по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создание и поддержание правовой базы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актуальном состоянии;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назначение ответственных за организацию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из числа государственных гражданских служащих Министерства, сотрудников медицинских организаций;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принятие     правовых,     организационных     и    технических    мер    по обеспечению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их обработке, предусмотренных соответствующими нормативными правовыми актами, для выполнения установленных Правительством Российской Федерации требований к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их обработке, исполнение которых обеспечивает установленные уровни защищённости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проведение     ежегодных      проверок      условий     обработки    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  с подготовкой отчётов о результатах проведения проверок и указанием мер, необходимых для устранения выявленных нарушений;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ознакомление государственных гражданских служащих Министерства, сотрудников медицинских организаций, непосредственно осуществляющих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с положениями законодательства Российской Федерации о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(в том числе с требованиями к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), правовыми актами по вопросам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и (или) организация обучения указанных государственных гражданских служащих (служащих) и сотрудников;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   уведомление уполномоченного органа по защите прав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– Управления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Роскомнадзора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 Калининградской области об обработке (намерении 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осуществить обработку)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за исключением случаев, установленных Федеральным законом от  27.07.2006 № 152-ФЗ;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обезличивание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обрабатываемых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в том числе созданных и функционирующих в рамках реализации целевых программ, в соответствии с требованиями и методами, установленными уполномоченным органом по защите прав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32. В соответствии с постановлением Правительства Российской Федерации от  21.03.2012 № 211 в целях организации работ по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Министерстве разрабатываются (вводятся в действие) следующие документы: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Правила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Правила рассмотрения запросов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их представителей;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Правила  осуществления  внутреннего контроля соответствия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требованиям к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Правила работы с обезличенными данными;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Перечень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Перечень   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  обрабатываемых   в   связи   с   реализацией  трудовых отношений, а также в связи с оказанием государственных услуг и осуществлением государственных функций;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Перечень      должностей      государственных гражданских служащих Министерства, ответственных за проведение мероприятий по обезличиванию обрабатываемых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Перечень      должностей      государственных гражданских служащих Министерства, замещение которых предусматривает осуществление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либо осуществление доступа 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Должностная  инструкция  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ответственного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 за  организацию  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Министерстве;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Типовое    обязательство  государственного гражданского служащего Министерства, непосредственно осуществляющего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в случае расторжения с ним трудового договора прекратить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ставших известными в связи с исполнением должностных  обязанностей;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Типовая  форма  согласия  на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государственных гражданских служащих Министерства, иных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а также типовая форма разъяснения субъекту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юридических последствий отказа предоставить свои персональные данные;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Порядок доступа государственного гражданского служащего  Министерства в помещения, в которых ведётся обработка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33.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В соответствии с Методическими рекомендациями для организации защиты информации при обработке персональных данных в учреждениях здравоохранения, социальной сферы, труда и занятости, разработанными Министерством здравоохранения и социального развития Российской Федерации и согласованными с Федеральной службой таможенного и  экспортного контроля России в целях организации работ по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медицинских организациях выполняются мероприятия и разрабатываются (вводятся в действие) следующие документы: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приказ об организации внутреннего контроля (внутренней проверки) и классификации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отчет о результатах проведения внутреннего контроля (внутренней проверки) обеспечения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приказ о назначении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ответственных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за обработку 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приказ о проведении работ по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положение о разграничении прав доступа к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обрабатываемым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журнал учета обращений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 выполнении их законных прав, при обработке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перечень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подлежащих защите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план мероприятий по обеспечению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перечень по учету применяемых средств защиты информации, эксплуатационной и технической документации к ним;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план внутренних проверок режима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порядок резервирования и восстановления работоспособности технических средств и программного обеспечения, баз данных и средств защиты информации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частная инструкция по обеспечению безопасности информации на объекте вычислительной техники;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инструкция пользователя по обеспечению безопасности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возникновении внештатных ситуаций;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журнал по учету мероприятий по контролю обеспечения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инструкция администратора безопасности при использовании ресурсов объекта вычислительной техники;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инструкция администратора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инструкция пользователя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положение о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частная модель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их обработке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- акт классификации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Уведомление об обработке (о намерении осуществлять обработку) персональных данных в организацию, уполномоченную по правам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– Управление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Роскомнадзора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 Калининградской области.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VI. ОБЪЕКТЫ ЗАЩИТЫ ПЕРСОНАЛЬНЫХ ДАННЫХ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34. Объектами защиты являются информация, обрабатываемая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технические средства ее обработки и защиты.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Объекты защиты включают: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обрабатываемую информацию;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технологическую информацию;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программно-технические средства обработки;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средства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каналы информационного обмена и телекоммуникации;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объекты и помещения, в которых размещены компоненты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VII. КЛАССИФИКАЦИЯ  ПОЛЬЗОВАТЕЛЕЙ  ИНФОРМАЦИОННОЙ  СИСТЕМЫ  ПЕРСОНАЛЬНЫХ  ДАННЫХ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35. Пользователем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является любой государственный гражданский служащий (служащий) Министерства, любой сотрудник медицинской организации или сотрудник сторонней организации, имеющий доступ 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ее ресурсам в соответствии с установленным порядком и функциональными обязанностями, или использующий результаты ее функционирования.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36. Пользователи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делятся на три основные категории: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1) Администратор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– физическое лицо, которое занимается настройкой, внедрением и сопровождением системы.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Администрирование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могут осуществлять государственные гражданские служащие (служащие) Министерства, сотрудники медицинских организаций, осуществляющие эксплуатацию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- администрирование собственными силами, государственные гражданские служащие (служащие) других структурных подразделений Правительства Калининградской области или служащие других 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медицинских организаций - внутренний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аутсорсинг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другими организациями - внешний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аутсорсинг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уполномоченной организацией.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Администратор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обладает следующим уровнем доступа: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обладает полной информацией о системном и прикладном программном обеспечении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обладает полной информацией о технических средствах и конфигурации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имеет доступ ко всем техническим средствам обработки информации и данным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обладает правами конфигурирования и административной настройки технических средств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2) Программист-разработчик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-  служащий медицинской организации или сторонней организации, который занимается разработкой программного обеспечения.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Разработчик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обладает следующим уровнем доступа: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обладает информацией об алгоритмах и программах обработки информации на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обладает возможностями внесения ошибок,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недекларированных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возможностей, программных закладок, вредоносных программ в программное обеспечение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на стадии ее разработки, внедрения и сопровождения;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может располагать любыми фрагментами информации о топологии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технических средствах обработки и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обрабатываемых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3) Оператор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– государственный гражданский служащий (служащий) Министерства, сотрудник медицинской организации, участвующий в процессе эксплуатации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Оператор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обладает следующим уровнем доступа: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обладает всеми необходимыми атрибутами (например, паролем), обеспечивающими доступ к некоторому подмножеству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располагает конфиденциальными данными, к которым имеет доступ.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Категории пользователей, а также группы пользователей, сформированные путём разделения пользователей по функциональным признакам внутри категорий, определяются для каждой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VIII. ОСНОВНЫЕ ПРИНЦИПЫ ПОСТРОЕНИЯ СИСТЕМЫ КОМПЛЕКСНОЙ ЗАЩИТЫ ИНФОРМАЦИИ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37. Построение системы защиты информац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ии и ее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функционирование осуществляются в соответствии с основными принципами: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законность;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- системность;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комплексность;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непрерывность;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своевременность;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преемственность и непрерывность совершенствования;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персональная ответственность;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минимизация полномочий;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взаимодействие и сотрудничество;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гибкость системы защиты;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открытость алгоритмов и механизмов защиты;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простота применения средств защиты;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научная обоснованность и техническая реализуемость;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специализация и профессионализм;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обязательность контроля.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38. Законность предполагает осуществление защитных мероприятий и разработку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Министерства или медицинской организации в соответствии с действующим законодательством в области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иными нормативными актами в сфере защиты информации.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Пользователи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обслуживающий персонал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Министерства и медицинских организаций осведомляются о порядке работы с защищаемой информацией и об ответственности за защиту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на основании документов, указанных в пункте 31 настоящей Концепции.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39. Системный подход к построению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предполагает учет всех взаимосвязанных, взаимодействующих и изменяющихся во времени элементов, условий и факторов,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существенно значимых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для понимания и решения проблемы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При создании системы защиты учитываются все слабые и наиболее уязвимые места системы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а также характер, возможные объекты и направления атак на систему со стороны нарушителей (особенно высококвалифицированных злоумышленников), пути проникновения в распределенные системы и несанкционированного доступа  к информации. Система защиты строится с учетом не только всех известных каналов проникновения и несанкционированного доступа к 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информации, но и с учетом возможности появления принципиально новых путей реализации угроз безопасности.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40. Комплексное использование методов и средств защиты включает согласованное применение разнородных средств защиты при построении целостной системы защиты, перекрывающей все существенные (значимые) каналы реализации угроз и не содержащей слабых мест на стыках её отдельных компонентов.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 Защита для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1, 2 и 3 классов строится с учётом эшелонирования. Для каждого канала утечки информации и для каждой угрозы безопасности организуется  несколько защитных рубежей. Создание защитных рубежей осуществляется с учетом того, чтобы для их преодоления потенциальному злоумышленнику требовались профессиональные навыки в нескольких невзаимосвязанных областях.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Внешняя защита обеспечивается физическими средствами, организационными и правовыми мерами. Наиболее эффективным рубежом  внешней защиты являются средства криптографической защиты, реализованные с использованием технологии VPN (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Virtual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Private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Network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) - виртуальных частных сетей. Прикладной уровень защиты, учитывающий особенности предметной области, представляет внутренний рубеж защиты.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41. Непрерывность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предполагает принятие соответствующих мер на всех этапах жизненного цикла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 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должна находиться в защищенном состоянии на протяжении всего времени её функционирования. В соответствии с этим принципом  принимаются меры по недопущению перехода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незащищенное состояние.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Большинству физических и технических средств защиты для эффективного выполнения своих функций необходима постоянная техническая и организационная (административная) поддержка (своевременная смена, обеспечение правильного хранения и применения имен, паролей, ключей шифрования, переопределение полномочий и другие). Перерывы в работе средств защиты используются злоумышленниками для анализа применяемых методов и средств защиты, для внедрения специальных программных и аппаратных «закладок» и других сре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дств пр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еодоления системы защиты после восстановления ее функционирования.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42. Своевременность предполагает упреждающий характер мер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то есть постановку задач по комплексной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реализацию мер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на ранних стадиях разработки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целом и ее системы защиты информации в частности.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Разработка системы защиты ведётся параллельно с разработкой и развитием самой защищаемой системы. Это позволяет учитывать требования безопасности при проектировании архитектуры и, в конечном счете, создать более эффективные (как по затратам ресурсов, так и по стойкости) защищенные системы.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43. Преемственность и совершенствование предполагают постоянное совершенствование мер и средств защиты информации на основе преемственности организационных и технических решений, кадрового состава, анализа функционирования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ее системы защиты с учетом изменений в методах и средствах перехвата информации, нормативных требований по защите, достигнутого отечественного и зарубежного опыта в этой области.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44. Персональная ответственность предполагает возложение ответственности за обеспечение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системы их обработки на каждого пользователя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пределах его полномочий. В соответствии с этим принципом распределение прав и обязанностей пользователей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строится таким образом, чтобы в случае любого нарушения круг виновников был четко известен или сведен к минимуму.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45. Принцип минимизации полномочий означает предоставление пользователям минимальных прав доступа в соответствии с  необходимостью, на основе принципа «все, что не разрешено, запрещено».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Доступ 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должен предоставляться только в том случае и объеме, если это необходимо пользователю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для выполнения его должностных обязанностей.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46. Взаимодействие и сотрудничество предполагает создание благоприятной атмосферы в коллективах Министерства и медицинских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организациий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обеспечивающих эксплуатацию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для снижения вероятности возникновения негативных действий, связанных с человеческим фактором.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В такой обстановке государственные гражданские служащие (служащие) Министерства, сотрудники медицинских организаций должны осознанно соблюдать установленные правила и оказывать содействие в деятельности ответственных за организацию безопасности информации.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47. Гибкость системы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предполагает возможность изменения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зависимости от принятых мер и используемых средств защиты.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Это особенно важно в  начальный период  эксплуатации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когда может обеспечиваться как чрезмерный, так и недостаточный уровень защиты, а также в случае установки средств защиты на работающую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без нарушения процесса ее нормального функционирования.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48. Открытость алгоритмов и механизмов защиты состоит в том, что защита не должна обеспечиваться только за счет конфиденциальности  структуры и алгоритмов функционирования ее подсистем. Знание алгоритмов работы системы защиты не должно давать возможности ее преодоления (даже разработчикам). Однако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это не означает, что информация о конкретной системе защиты должна быть общедоступна.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49. Простота применения средств защиты. Механизмы защиты должны быть интуитивно понятны и просты в использовании. Применение средств защиты не должно быть связано со знанием специальных языков программирования или с выполнением действий, требующих значительных дополнительных трудозатрат  пользователей, зарегистрированных установленным порядком, а также не должно требовать от пользователя выполнения рутинных малопонятных ему операций (ввод нескольких паролей и имен и т.д.).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50. Научная обоснованность и техническая реализуемость достигается использованием информационных технологий, технических и программных средств, средств и мер защиты информации, реализованных на современном уровне развития науки и техники, научно обоснованных с точки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зрения достижения заданного уровня безопасности информации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  соответствующих установленным нормам и требованиям по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должна быть ориентирована на такие решения, возможные риски для которых и меры противодействия этим рискам прошли всестороннюю теоретическую и практическую проверку.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51. Специализация и профессионализм предполагает привлечение к разработке средств и реализации мер защиты информации специализированных организаций, наиболее подготовленных к конкретному виду деятельности по обеспечению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имеющих опыт практической работы и государственную лицензию на право оказания услуг в этой области.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52.Обязательность контроля предполагает обязательность и своевременность выявления и пресечения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попыток нарушения установленных правил обеспечения безопасности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на основе используемых систем и средств защиты информации при совершенствовании критериев и методов оценки эффективности этих систем и средств.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Контроль деятельности любого пользователя, каждого средства защиты и в 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несанкционированные, так и санкционированные действия пользователей.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IX. МЕРЫ, МЕТОДЫ И СРЕДСТВА ОБЕСПЕЧЕНИЯ ТРЕБУЕМОГО УРОВНЯ ЗАЩИЩЁННОСТИ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53. Обеспечение требуемого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 достигается с использованием мер, методов и средств безопасности.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Все меры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подразделяются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законодательные (правовые);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морально-этические;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- организационные (административные);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физические;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технические (аппаратные и программные).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Перечень выбранных мер обеспечения безопасности отражается в Частной модели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их обработке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а также в Плане мероприятий по обеспечению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      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54.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К законодательным (правовым) мерам защиты относятся действующие в Российской Федерации законы, указы и нормативные акты, регламентирующие правила обращения с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закрепляющие права и обязанности участников информационных отношений в процессе ее обработки и использования, а также устанавливающие ответственность за нарушения этих правил, препятствуя тем самым неправомерному использованию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и являющиеся сдерживающим фактором для потенциальных нарушителей.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Правовые меры защиты носят в основном упреждающий, профилактический характер и требуют постоянной разъяснительной работы с пользователями и обслуживающим персоналом системы.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55. К морально-этическим мерам относятся нормы поведения, которые традиционно сложились или складываются по мере внедрения  информационных технологий в стране или обществе. Эти нормы большей частью не являются обязательными как законодательно утвержденные нормативные акты, однако их несоблюдение ведет обычно к падению авторитета, престижа человека, группы лиц или организации. Морально-этические нормы бывают как неписаные (например, общепризнанные нормы честности, патриотизма и т.п.), так оформленные в некоторый свод (устав) правил или предписаний.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Морально-этические меры защиты являются профилактическими и требуют постоянной работы по созданию здорового морального климата в коллективах. Морально-этические меры защиты снижают вероятность возникновения негативных действий, связанных с человеческим фактором.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56. Организационные (административные) меры защиты - это меры организационного характера, регламентирующие процессы эксплуатации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использование ресурсов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деятельность обслуживающего персонала, а также порядок взаимодействия пользователей с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таким образом, чтобы затруднить или исключить возможность реализации угроз безопасности или снизить размер потерь в случае их реализации.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Главная цель административных мер - обеспечить выполнение  мероприятий, указанных в Политике информационной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контролируя состояние дел и выделяя необходимые ресурсы на их реализацию.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Организационные меры включают разработку распорядительных документов, указанных в пунктах 32, 33 настоящей Концепции.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57.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Физические меры защиты основаны на применении разного рода механических,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электро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или электронно-механических устройств и сооружений,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информации, а также технических средств визуального наблюдения, связи и охранной сигнализации.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Физическая защита зданий, помещений, объектов и средств информатизации осуществляется путем установления соответствующих постов охраны, с помощью технических средств охраны или любыми другими способами, предотвращающими или существенно затрудняющими проникновение в здание, помещения посторонних лиц, хищение информационных носителей, самих средств информатизации, исключающими нахождение внутри контролируемой (охраняемой) зоны технических средств разведки.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58. Технические (аппаратно-программные) меры защиты основаны на использовании различных электронных устройств и специальных программ, входящих в состав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выполняющих (самостоятельно или в комплексе с другими средствами) функции защиты (идентификацию и аутентификацию пользователей, разграничение доступа к ресурсам, регистрацию событий, криптографическое закрытие информации и т.д.).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С учетом всех требований и принципов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 всем направлениям защиты в состав системы защиты включаются: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средства       идентификации       (опознавания)       и        аутентификации (подтверждения подлинности) пользователей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средства   разграничения   доступа   зарегистрированных   пользователей информационной системы к ресурсам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средства    обеспечения    и    контроля    целостности    программных    и информационных ресурсов;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средства оперативного контроля и регистрации событий безопасности;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криптографические средства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Успешное применение технических средств защиты на основании принципов, указанных в настоящей Концепции, предполагает, что выполнение перечисленных ниже требований обеспечено организационными (административными) мерами и используемыми физическими средствами защиты: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обеспечена физическая целостность всех компонент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каждый  государственный гражданский служащий (служащий) Министерства, сотрудник медицинской организации - пользователь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или группа пользователей  имеет уникальное системное имя и минимально необходимые для 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выполнения ими своих функциональных обязанностей полномочия по доступу к ресурсам системы;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разработка и отладка программ осуществляется за пределами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на испытательных стендах;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все изменения конфигурации технических и программных средств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производятся строго установленным порядком (регистрируются и контролируются);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сетевое оборудование (концентраторы, коммутаторы,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маршрутизаторы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т.п.) располагается в местах, недоступных для посторонних (специальных помещениях, шкафах, и т.п.);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государственными гражданскими служащими (служащими) Министерства, сотрудниками медицинских организаций осуществляется непрерывное управление и административная поддержка функционирования средств защиты.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X. КОНТРОЛЬ ЭФФЕКТИВНОСТИ СИСТЕМЫ ЗАЩИТЫ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59. Контроль эффективности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должен осуществляется на  плановой и внеплановой основе. Целью контроля эффективности является своевременное выявление ненадлежащих режимов работы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(отключение средств защиты, нарушение режимов защиты, несанкционированное изменение режима защиты и т.п.), а также прогнозирование и превентивное реагирование на новые угрозы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Контроль может проводиться: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руководителями    структурных     подразделений   Министерства и медицинских организаций по вопросам организации и исполнения законодательных, организационных и физических мер защиты;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ответственными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   за    организацию    обработки    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   по     вопросам исполнения законодательных, организационных и физических мер защиты;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администраторами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 вопросам эксплуатации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а также выполнения технических мер защиты в процессе эксплуатации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привлекаемыми компетентными организациями, имеющими лицензию на этот вид деятельности, по вопросам внедрения, настройки и функционирования средств защиты информации;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Роскомнадзором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России, ФСТЭК России и ФСБ России в пределах их компетенции.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60. Контроль может осуществляться как с помощью штатных средств системы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так и с помощью специальных программных средств контроля.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61. Оценка эффективности мер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проводится с использованием технических и программных средств контроля на предмет соответствия установленным требованиям.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XI. СФЕРЫ ОТВЕТСТВЕННОСТИ ЗА БЕЗОПАСНОСТЬ ПЕРСОНАЛЬНЫХ ДАННЫХ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62. Ответственным за разработку мер и контроль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является: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 Министерстве – заместитель министра;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 медицинской организации – главный врач медицинской организации  (директор).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Заместитель министра, главный врач медицинской организации  (директор) может частично делегировать полномочия по обеспечению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ответственному за организацию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63. Сфера ответственности заместителя министра включает следующие направления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назначение ответственного за организацию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из числа государственных гражданских служащих (служащих) Министерства;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создание и поддержание правовой базы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актуальном состоянии;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проведение ежегодных проверок условий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(внутренних проверок) с подготовкой отчётов о результатах проведения проверок и указанием мер, необходимых для устранения выявленных нарушений;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классификации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установления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 должностной инструкции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ответственного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за организацию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ввод в действие политики «чистого стола»;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исполнение требований законодательства Российской Федерации, иных правовых актов в области безопасности информации,  настоящей Концепции, Политики информационной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процедур, инструкций, организационных документов по обеспечению безопасности в Министерстве, указанных в пункте 32  настоящей Концепции.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64. Сфера ответственности главного врача медицинской организации (директора) включает следующие направления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назначение ответственного за организацию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из числа сотрудников медицинской организации;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создание и поддержание правовой базы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актуальном состоянии;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проведение ежегодных проверок условий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(внутренних проверок) с подготовкой отчётов о результатах проведения проверок и указанием мер, необходимых для устранения выявленных нарушений;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классификации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установления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- разработка должностной инструкции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ответственного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за организацию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выполнения мероприятий по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предусмотренных Планом мероприятий по обеспечению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ввод в действие политики «чистого стола»;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исполнения требований законодательства Российской Федерации, иных правовых актов в области безопасности информации,  настоящей Концепции, Политики информационной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процедур, инструкций, организационных документов по обеспечению безопасности в Министерстве и медицинской организации, указанных в пункте 33 настоящей Концепции.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65. Сфера ответственности должностного лица, отдела правовой и кадровой работы Министерства включает следующие направления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ознакомление  государственных гражданских служащих (служащих) Министерства, непосредственно осуществляющих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с положениями законодательства Российской Федерации о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(в том числе с требованиями к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), иными правовыми актами по вопросам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(или) организация обучения указанных лиц;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 Перечня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обрабатываемых в связи с реализацией трудовых отношений, а также в связи с оказанием государственных услуг и осуществлением государственных функций;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 Перечня должностей государственной гражданской службы Министерства, ответственных за проведение мероприятий по обезличиванию обрабатываемых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 Перечня должностей государственной гражданской службы Министерства, замещение которых предусматривает осуществление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либо осуществление доступа 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 Типового обязательства государственного гражданского служащего, непосредственно осуществляющего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в случае расторжения с ним трудового договора прекратить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 ставших известными в связи с исполнением должностных  обязанностей;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 Типовой формы согласия на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государственными гражданскими служащими Министерства, иных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а также типовая форма разъяснения субъекту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юридических последствий отказа предоставить свои персональные данные.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66. Сфера ответственности должностного лица, ответственного за организацию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Министерстве включает следующие направления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-   уведомление уполномоченного органа по защите прав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– Управления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Роскомнадзора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 Калининградской области, об обработке (намерении осуществить обработку)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Министерстве;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обезличивания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обрабатываемых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Министерства, в том числе созданных и функционирующих в рамках реализации целевых программ, в соответствии с требованиями и методами, установленными уполномоченным органом по защите прав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 Правил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разработка   Правил   рассмотрения   запросов   субъектов   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  или их представителей;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Правил осуществления внутреннего контроля соответствия обработки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требованиям к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разработка Правил работы с обезличенными данными;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реализация политики «чистого стола»;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формирование и поддержание в актуальном состоянии Перечня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    проведения    аттестации   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   Министерства (для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1 и 2 классов);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   Типового   порядка   доступа  государственного гражданского служащего (служащего), сотрудника медицинской организации в помещения, в которых ведётся обработка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предотвращение, выявление, реагирование, участие в расследовании нарушений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разработка, внедрение, контроль исполнения и поддержание в актуальном состоянии политик, руководств, концепций, процедур, регламентов, инструкций и других организационных документов по обеспечению безопасности информации в Министерстве;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проведение анализа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Министерства;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обучения и информирования пользователей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Министерства о порядке работы с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средствами защиты;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резервирования и копирования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организация учёта носителей информации;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эксплуатации технических средств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67. Сфера ответственности должностных лиц медицинских организаций включает следующие направления обеспечения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- ознакомление служащих медицинских организаций, непосредственно осуществляющих обработку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с положениями законодательства Российской Федерации о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(в том числе с требованиями к защите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), иными правовыми актами по вопросам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(или) организация обучения указанных служащих;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назначение ответственного за организацию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из числа  служащих медицинских организаций;</w:t>
      </w:r>
      <w:proofErr w:type="gramEnd"/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 должностной инструкции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ответственного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за организацию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медицинской организации;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проведение ежегодных проверок условий обработки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с подготовкой отчётов о результатах проведения проверок и указанием мер, необходимых для устранения выявленных нарушений;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ввод в действие политики «чистого стола»;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   уведомление уполномоченного органа по защите прав субъектов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– Управления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Роскомнадзора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по Калининградской области, об обработке (намерении осуществить обработку)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медицинской организации;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формирование и поддержание в актуальном состоянии Перечня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классификация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установление уровня защищенности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  проведение контроля обеспечения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медицинской организации, ведение Журнала по учету мероприятий по контролю обеспечения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формирование и поддержание в актуальном состоянии Частной модели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их обработке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планирование и реализация мер по обеспечению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, ведение Плана мероприятий по обеспечению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медицинской организации;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администрирование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медицинской организации по вопросам безопасности информации;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организация резервирования и копирования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организация учёта носителей информации;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разработка и утверждение Порядка доступа сотрудников медицинской организации в помещения, в которых ведётся обработка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эксплуатация технических средств защиты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медицинской организации;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проведение анализа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медицинской организации;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исполнение требований законодательства Российской Федерации, иных правовых актов в области безопасности информации,  настоящей Концепции, Политики информационной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Министерства и государственных </w:t>
      </w: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медицинских организаций Калининградской области, процедур, инструкций, организационных документов по обеспечению безопасности в медицинских организациях, указанных в пункте 33 настоящей Концепции;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предотвращение, выявление, реагирование и расследование нарушений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68. При взаимодействии со сторонними организациями в случаях, когда сотрудникам этих организаций предоставляется доступ к объектам защиты, указанным в разделе V настоящей Концепции, с этими организациями должно быть заключено Соглашение о конфиденциальности либо </w:t>
      </w:r>
      <w:proofErr w:type="gram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Соглашение</w:t>
      </w:r>
      <w:proofErr w:type="gram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 соблюдении режима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выполнении работ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XII. МОДЕЛЬ НАРУШИТЕЛЯ БЕЗОПАСНОСТИ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69. Под нарушителем понимается лицо, которое в результате умышленных или неумышленных действий может нанести ущерб объектам защиты, указанным в разделе VI настоящей Концепции.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Нарушители подразделяются по признаку принадлежности 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на две группы: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внешние нарушители – физические лица, не имеющие права пребывания на территории контролируемой зоны, в пределах которой размещается оборудование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внутренние нарушители – физические лица, имеющие право пребывания на территории контролируемой зоны, в пределах которой размещается оборудование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Классификация нарушителей указывается в Частной модели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их обработке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для каждой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отдельно.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XIII. МОДЕЛЬ УГРОЗ БЕЗОПАСНОСТИ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70. Для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Министерства и медицинских организаций выделяются следующие основные категории угроз безопасности персональных данных: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1) Угрозы от утечки по техническим каналам.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2) Угрозы несанкционированного доступа к информации: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угрозы уничтожения, хищения аппаратных средств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носителей информации путем физического доступа к элементам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угрозы хищения, несанкционированной модификации или блокирования информации за счет несанкционированного доступа с применением программно-аппаратных и программных средств (в том числе программно-математических воздействий);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 xml:space="preserve">- угрозы непреднамеренных действий пользователей и нарушений безопасности функционирования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СЗПДн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ее составе из-за сбоев в программном обеспечении, от угроз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неантропогенного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характера (сбоев аппаратуры из-за ненадежности элементов, сбоев электропитания), а также от угроз  стихийного характера (ударов молний, пожаров, наводнений и т.п.);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угрозы преднамеренных действий внутренних нарушителей;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угрозы несанкционированного доступа по каналам связи.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Описание угроз, вероятность их реализации, опасность и актуальность указываются в Частной модели угроз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при их обработке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для каждой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отдельно.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XIV. МЕХАНИЗМ РЕАЛИЗАЦИИ КОНЦЕПЦИИ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 ОЖИДАЕМЫЙ ЭФФЕКТ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71. Реализация Концепции должна осуществляется во исполнение: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федеральных законов в области обеспечения информационной безопасности и защиты информации;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постановлений Правительства Российской Федерации;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руководящих, организационно-распорядительных и методических документов ФСТЭК России;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потребностей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средствах обеспечения безопасности информации.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72. Реализация Концепции позволяет: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оценить    состояние    безопасности     информации     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,   выявить источники внутренних и внешних угроз информационной безопасности, определить приоритетные направления предотвращения, отражения и нейтрализации этих угроз;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разработать распорядительные и нормативно-методические документы применительно к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провести классификацию и аттестацию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- провести организационно-режимные и технические мероприятия по обеспечению безопасности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;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обеспечить необходимый уровень безопасности объектов защиты.</w:t>
      </w:r>
    </w:p>
    <w:p w:rsidR="00BA482D" w:rsidRPr="00BA482D" w:rsidRDefault="00BA482D" w:rsidP="00BA4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Осуществление этих мероприятий обеспечит создание единой, целостной и скоординированной системы информационной безопасности регионального сегмента единой государственной информационной системы в сфере здравоохранения и отдельных </w:t>
      </w:r>
      <w:proofErr w:type="spellStart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ИСПДн</w:t>
      </w:r>
      <w:proofErr w:type="spellEnd"/>
      <w:r w:rsidRPr="00BA482D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 в Министерстве и в медицинских организациях и создаст условия для ее дальнейшего совершенствования.</w:t>
      </w:r>
    </w:p>
    <w:p w:rsidR="000660C9" w:rsidRDefault="000660C9"/>
    <w:sectPr w:rsidR="000660C9" w:rsidSect="0006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82D"/>
    <w:rsid w:val="000660C9"/>
    <w:rsid w:val="00BA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48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2.%20%D0%A1%D0%B5%D0%BA%D1%80%D0%B5%D1%82%D0%B0%D1%80%D1%8C%20-%20%D0%9C%D1%8D%D1%80%D0%B8%D1%8F\6.%20%D0%9F%D0%BE%D1%81%D1%82%D0%B0%D0%BD%D0%BE%D0%B2%D0%BB%D0%B5%D0%BD%D0%B8%D1%8F\6.2%20%D0%9F%D0%BE%D1%81%D1%82%D0%B0%D0%BD%D0%BE%D0%B2%D0%BB%D0%B5%D0%BD%D0%B8%D0%B5%20%D0%BF%D0%BE%20%D0%BA%D0%BE%D0%BD%D1%86%D0%B5%D0%BF%D1%86%D0%B8%D0%B8%20%D0%B8%D0%BD%D1%84.%20%D0%B1%D0%B5%D0%B7%D0%BE%D0%BF%D0%B0%D1%81%D0%BD%D0%BE%D1%81%D1%82%D0%B8\%D0%9F%D1%80%D0%B8%D0%BB%D0%BE%D0%B6%D0%B5%D0%BD%D0%B8%D0%B5%2023%20%D0%A2%D0%B8%D0%BF%D0%BE%D0%B2%D0%BE%D0%B9%20%D0%AD%D1%81%D0%BA%D0%B8%D0%B7%D0%BD%D1%8B%D0%B9%20%D0%BF%D1%80%D0%BE%D0%B5%D0%BA%D1%82%20%D0%BD%D0%B0%20%D1%81%D0%BE%D0%B7%D0%B4%D0%B0%D0%BD%D0%B8%D0%B5%20%D1%81%D0%B8%D1%81%D1%82%D0%B5%D0%BC%D1%8B%20%D0%BE%D0%B1%D0%B5%D1%81%D0%BF%D0%B5%D1%87%D0%B5%D0%BD%D0%B8%D1%8F%20%D0%B1%D0%B5%D0%B7%D0%BE%D0%BF%D0%B0%D1%81%D0%BD%D0%BE%D1%81%D1%82%D0%B8%20%D0%B8%D0%BD%D1%84%D0%BE%D1%80%D0%BC%D0%B0%D1%86%D0%B8%D0%B8%20%D0%BE%D0%B1%D1%8A%D0%B5%D0%BA%D1%82%D0%B0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2.%20%D0%A1%D0%B5%D0%BA%D1%80%D0%B5%D1%82%D0%B0%D1%80%D1%8C%20-%20%D0%9C%D1%8D%D1%80%D0%B8%D1%8F\6.%20%D0%9F%D0%BE%D1%81%D1%82%D0%B0%D0%BD%D0%BE%D0%B2%D0%BB%D0%B5%D0%BD%D0%B8%D1%8F\6.2%20%D0%9F%D0%BE%D1%81%D1%82%D0%B0%D0%BD%D0%BE%D0%B2%D0%BB%D0%B5%D0%BD%D0%B8%D0%B5%20%D0%BF%D0%BE%20%D0%BA%D0%BE%D0%BD%D1%86%D0%B5%D0%BF%D1%86%D0%B8%D0%B8%20%D0%B8%D0%BD%D1%84.%20%D0%B1%D0%B5%D0%B7%D0%BE%D0%BF%D0%B0%D1%81%D0%BD%D0%BE%D1%81%D1%82%D0%B8\%D0%9F%D1%80%D0%B8%D0%BB%D0%BE%D0%B6%D0%B5%D0%BD%D0%B8%D0%B5%2022%20%D0%A2%D0%B8%D0%BF%D0%BE%D0%B2%D0%BE%D0%B5%20%D0%A2%D0%B5%D1%85%D0%BD%D0%B8%D1%87%D0%B5%D1%81%D0%BA%D0%BE%D0%B5%20%D0%B7%D0%B0%D0%B4%D0%B0%D0%BD%D0%B8%D0%B5%20%D0%BD%D0%B0%20%D1%80%D0%B0%D0%B7%D1%80%D0%B0%D0%B1%D0%BE%D1%82%D0%BA%D1%83%20%D1%81%D0%B8%D1%81%D1%82%D0%B5%D0%BC%D1%8B%20%D0%BE%D0%B1%D0%B5%D1%81%D0%BF%D0%B5%D1%87%D0%B5%D0%BD%D0%B8%D1%8F%20%D0%B1%D0%B5%D0%B7%D0%BE%D0%BF%D0%B0%D1%81%D0%BD%D0%BE%D1%81%D1%82%D0%B8%20%D0%B8%D0%BD%D1%84%D0%BE%D1%80%D0%BC%D0%B0%D1%86%D0%B8%D0%B8%20%D0%BE%D0%B1%D1%8A%D0%B5%D0%BA%D1%82%D0%B0%20%D0%B2%D1%8B%D1%87%D0%B8%D1%81%D0%BB%D0%B8%D1%82%D0%B5%D0%BB%D1%8C%D0%BD%D0%BE%D0%B9%20%D1%82%D0%B5%D1%85%D0%BD%D0%B8%D0%BA%D0%B8%20%D1%83%D1%87%D1%80%D0%B5%D0%B6%D0%B4%D0%B5%D0%BD%D0%B8%D1%8F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55628A4A1FBF7AD7F002E227747C56AE9ABB1D80D03A252A0DC04F0446B2C55EDB30FEC242C1C870pAN" TargetMode="External"/><Relationship Id="rId5" Type="http://schemas.openxmlformats.org/officeDocument/2006/relationships/hyperlink" Target="consultantplus://offline/ref=F455628A4A1FBF7AD7F002E227747C56AE9ABB1D80D03A252A0DC04F0446B2C55EDB30FEC242C1C670pC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AAFEC82DEFDB794DC1366A83FF19E78B666345E6B5EF1C0CD76ADEAF2B7727C54948B6F6A97B8BFTENF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11158</Words>
  <Characters>63606</Characters>
  <Application>Microsoft Office Word</Application>
  <DocSecurity>0</DocSecurity>
  <Lines>530</Lines>
  <Paragraphs>149</Paragraphs>
  <ScaleCrop>false</ScaleCrop>
  <Company/>
  <LinksUpToDate>false</LinksUpToDate>
  <CharactersWithSpaces>74615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Почта</cp:lastModifiedBy>
  <cp:revision>3</cp:revision>
  <dcterms:created xsi:type="dcterms:W3CDTF">2019-03-13T10:26:00Z</dcterms:created>
  <dcterms:modified xsi:type="dcterms:W3CDTF">2019-03-13T10:26:00Z</dcterms:modified>
</cp:coreProperties>
</file>